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BE002" w14:textId="77777777" w:rsidR="008C5747" w:rsidRPr="008E1D78" w:rsidRDefault="008C5747" w:rsidP="008C5747">
      <w:pPr>
        <w:jc w:val="both"/>
        <w:rPr>
          <w:rFonts w:ascii="Arial" w:hAnsi="Arial" w:cs="Arial"/>
          <w:lang w:val="es-US"/>
        </w:rPr>
      </w:pPr>
      <w:r w:rsidRPr="008E1D78">
        <w:rPr>
          <w:rFonts w:ascii="Arial" w:eastAsia="Times New Roman" w:hAnsi="Arial" w:cs="Arial"/>
          <w:b/>
          <w:bCs/>
          <w:color w:val="000000"/>
          <w:lang w:val="es-US" w:bidi="en-US"/>
        </w:rPr>
        <w:t>FORMACIÓN UNIVERSITARIA Y DEMANDAS EMERGENTES DEL MERCADO TURÍSTICO POST-PANDEMIA</w:t>
      </w:r>
    </w:p>
    <w:p w14:paraId="5A5D9926" w14:textId="77777777" w:rsidR="008C5747" w:rsidRPr="008E1D78" w:rsidRDefault="008C5747" w:rsidP="008C5747">
      <w:pPr>
        <w:jc w:val="both"/>
        <w:rPr>
          <w:rFonts w:ascii="Arial" w:hAnsi="Arial" w:cs="Arial"/>
          <w:b/>
          <w:bCs/>
          <w:lang w:val="es-US"/>
        </w:rPr>
      </w:pPr>
      <w:r w:rsidRPr="008E1D78">
        <w:rPr>
          <w:rFonts w:ascii="Arial" w:hAnsi="Arial" w:cs="Arial"/>
          <w:b/>
          <w:bCs/>
          <w:lang w:val="es-US"/>
        </w:rPr>
        <w:t>Entrevista IC4 16 de octubre de 2025</w:t>
      </w:r>
    </w:p>
    <w:p w14:paraId="53C91A46" w14:textId="77777777" w:rsidR="008C5747" w:rsidRPr="008E1D78" w:rsidRDefault="008C5747" w:rsidP="008C5747">
      <w:pPr>
        <w:jc w:val="both"/>
        <w:rPr>
          <w:rFonts w:ascii="Arial" w:hAnsi="Arial" w:cs="Arial"/>
          <w:lang w:val="es-US"/>
        </w:rPr>
      </w:pPr>
      <w:r w:rsidRPr="008E1D78">
        <w:rPr>
          <w:rFonts w:ascii="Arial" w:eastAsia="Arial" w:hAnsi="Arial" w:cs="Arial"/>
          <w:b/>
          <w:bCs/>
          <w:lang w:val="es-US"/>
        </w:rPr>
        <w:t xml:space="preserve">Nota metodológica: </w:t>
      </w:r>
      <w:r w:rsidRPr="008E1D78">
        <w:rPr>
          <w:rFonts w:ascii="Arial" w:eastAsia="Arial" w:hAnsi="Arial" w:cs="Arial"/>
          <w:lang w:val="es-US"/>
        </w:rPr>
        <w:t>La presente entrevista fue conducida en el marco de una investigación sobre alineación curricular en programas de turismo y hotelería de universidades públicas peruanas. El entrevistado solicitó el anonimato de la institución. Sus Decanos se transcriben de forma sustancialmente literal, preservando la inflexión emocional y el tono reflexivo con que fueron ofrecidas.</w:t>
      </w:r>
    </w:p>
    <w:p w14:paraId="33A01752" w14:textId="0FDA406E" w:rsidR="008E1D78" w:rsidRPr="008E1D78" w:rsidRDefault="008E1D78" w:rsidP="008E1D78">
      <w:pPr>
        <w:rPr>
          <w:rFonts w:ascii="Arial" w:hAnsi="Arial" w:cs="Arial"/>
          <w:lang w:val="es-US"/>
        </w:rPr>
      </w:pPr>
    </w:p>
    <w:p w14:paraId="1FAB6CCC" w14:textId="55B3D991" w:rsidR="008E1D78" w:rsidRPr="008E1D78" w:rsidRDefault="008E1D78" w:rsidP="008E1D78">
      <w:pPr>
        <w:rPr>
          <w:rFonts w:ascii="Arial" w:hAnsi="Arial" w:cs="Arial"/>
          <w:lang w:val="es-US"/>
        </w:rPr>
      </w:pPr>
      <w:r>
        <w:rPr>
          <w:rFonts w:ascii="Arial" w:hAnsi="Arial" w:cs="Arial"/>
          <w:b/>
          <w:bCs/>
          <w:i/>
          <w:iCs/>
          <w:lang w:val="es-US"/>
        </w:rPr>
        <w:t>Entrevistador</w:t>
      </w:r>
      <w:r w:rsidRPr="008E1D78">
        <w:rPr>
          <w:rFonts w:ascii="Arial" w:hAnsi="Arial" w:cs="Arial"/>
          <w:b/>
          <w:bCs/>
          <w:i/>
          <w:iCs/>
          <w:lang w:val="es-US"/>
        </w:rPr>
        <w:t xml:space="preserve">: </w:t>
      </w:r>
      <w:r w:rsidRPr="008E1D78">
        <w:rPr>
          <w:rFonts w:ascii="Arial" w:hAnsi="Arial" w:cs="Arial"/>
          <w:i/>
          <w:iCs/>
          <w:lang w:val="es-US"/>
        </w:rPr>
        <w:t>Dada la rápida digitalización después de la pandemia en el sector turístico, ¿cuánto tiempo tarda su institución en actualizar un plan de estudios y qué problemas burocráticos dificultan una respuesta más rápida a las necesidades del mercado?</w:t>
      </w:r>
    </w:p>
    <w:p w14:paraId="0E7996F1" w14:textId="1047E58C" w:rsidR="008E1D78" w:rsidRPr="008E1D78" w:rsidRDefault="008E1D78" w:rsidP="008E1D78">
      <w:pPr>
        <w:rPr>
          <w:rFonts w:ascii="Arial" w:hAnsi="Arial" w:cs="Arial"/>
          <w:lang w:val="es-US"/>
        </w:rPr>
      </w:pPr>
      <w:r w:rsidRPr="008E1D78">
        <w:rPr>
          <w:rFonts w:ascii="Arial" w:hAnsi="Arial" w:cs="Arial"/>
          <w:b/>
          <w:bCs/>
          <w:lang w:val="es-US"/>
        </w:rPr>
        <w:t>Respuesta</w:t>
      </w:r>
      <w:r w:rsidR="005276F0">
        <w:rPr>
          <w:rFonts w:ascii="Arial" w:hAnsi="Arial" w:cs="Arial"/>
          <w:b/>
          <w:bCs/>
          <w:lang w:val="es-US"/>
        </w:rPr>
        <w:t xml:space="preserve"> </w:t>
      </w:r>
      <w:r w:rsidR="005276F0" w:rsidRPr="008E1D78">
        <w:rPr>
          <w:rFonts w:ascii="Arial" w:hAnsi="Arial" w:cs="Arial"/>
          <w:b/>
          <w:bCs/>
          <w:lang w:val="es-US"/>
        </w:rPr>
        <w:t>Agilidad Curricular (Tiempo)</w:t>
      </w:r>
      <w:r w:rsidRPr="008E1D78">
        <w:rPr>
          <w:rFonts w:ascii="Arial" w:hAnsi="Arial" w:cs="Arial"/>
          <w:b/>
          <w:bCs/>
          <w:lang w:val="es-US"/>
        </w:rPr>
        <w:t xml:space="preserve">: </w:t>
      </w:r>
      <w:r w:rsidRPr="008E1D78">
        <w:rPr>
          <w:rFonts w:ascii="Arial" w:hAnsi="Arial" w:cs="Arial"/>
          <w:lang w:val="es-US"/>
        </w:rPr>
        <w:t>Permítame comenzar por donde creo que debería comenzar cualquier análisis honesto de esta situación: reconociendo que los marcos normativos existen por razones legítimas y que el licenciamiento universitario en el Perú era una necesidad impostergable. Durante décadas funcionaron instituciones que llamaban educación superior a algo que difícilmente merecía ese nombre. En ese contexto, un organismo con capacidad real de regulación y fiscalización era lo que el sistema necesitaba.</w:t>
      </w:r>
    </w:p>
    <w:p w14:paraId="69A0644E" w14:textId="77777777" w:rsidR="008E1D78" w:rsidRPr="008E1D78" w:rsidRDefault="008E1D78" w:rsidP="008E1D78">
      <w:pPr>
        <w:rPr>
          <w:rFonts w:ascii="Arial" w:hAnsi="Arial" w:cs="Arial"/>
          <w:lang w:val="es-US"/>
        </w:rPr>
      </w:pPr>
      <w:r w:rsidRPr="008E1D78">
        <w:rPr>
          <w:rFonts w:ascii="Arial" w:hAnsi="Arial" w:cs="Arial"/>
          <w:lang w:val="es-US"/>
        </w:rPr>
        <w:t>Dicho esto —y lo digo con convicción, no como cortesía protocolaria— la realidad operativa del cambio curricular es genuinamente compleja. Un proceso de modificación sustancial de la malla puede durar entre dos y tres años cuando todo marcha bien. Hablo de aprobaciones internas por comisión curricular, dictamen de la Comisión Académica, sesión del Consejo de Facultad, elevación al Consejo Universitario, y luego el ciclo de observaciones normativas con el ente regulador.</w:t>
      </w:r>
    </w:p>
    <w:p w14:paraId="4934EC7C" w14:textId="7C464AF3" w:rsidR="008E1D78" w:rsidRPr="008E1D78" w:rsidRDefault="008E1D78" w:rsidP="008E1D78">
      <w:pPr>
        <w:rPr>
          <w:rFonts w:ascii="Arial" w:hAnsi="Arial" w:cs="Arial"/>
          <w:lang w:val="es-US"/>
        </w:rPr>
      </w:pPr>
      <w:r w:rsidRPr="008E1D78">
        <w:rPr>
          <w:rFonts w:ascii="Arial" w:hAnsi="Arial" w:cs="Arial"/>
          <w:lang w:val="es-US"/>
        </w:rPr>
        <w:t>Lo que me pesa no es que existan esos pasos. Me pesa la velocidad con la que el mercado se mueve mientras nosotros los transitamos. Para cuando logramos aprobar la modificación de la malla en el Consejo Universitario y levantar las observaciones normativas de SUNEDU, las herramientas digitales que propusimos ya tienen versiones nuevas en el mercado; operamos con tiempos administrativos de tres años frente a cambios empresariales mensuales. Eso no es una crítica al sistema regulatorio: es la descripción de una asimetría estructural que ningún reglamento ha resuelto todavía y que, creo yo, debería ser materia de diálogo entre las universidades y el regulador.</w:t>
      </w:r>
    </w:p>
    <w:p w14:paraId="0E613D52" w14:textId="77777777" w:rsidR="008E1D78" w:rsidRPr="008E1D78" w:rsidRDefault="008E1D78" w:rsidP="008E1D78">
      <w:pPr>
        <w:rPr>
          <w:rFonts w:ascii="Arial" w:hAnsi="Arial" w:cs="Arial"/>
          <w:lang w:val="es-US"/>
        </w:rPr>
      </w:pPr>
      <w:r w:rsidRPr="008E1D78">
        <w:rPr>
          <w:rFonts w:ascii="Arial" w:hAnsi="Arial" w:cs="Arial"/>
          <w:lang w:val="es-US"/>
        </w:rPr>
        <w:t xml:space="preserve">Hay algo que me genera una especie de tensión permanente en este cargo: administrar la excelencia institucional en tiempos que no fueron diseñados para la velocidad que el </w:t>
      </w:r>
      <w:r w:rsidRPr="008E1D78">
        <w:rPr>
          <w:rFonts w:ascii="Arial" w:hAnsi="Arial" w:cs="Arial"/>
          <w:lang w:val="es-US"/>
        </w:rPr>
        <w:lastRenderedPageBreak/>
        <w:t>conocimiento exige hoy. A veces siento que estamos corriendo con reglamentos hechos para caminar. No para paralizar, sino para ordenar. Pero ordenar también puede frenar si las herramientas no evolucionan.</w:t>
      </w:r>
    </w:p>
    <w:p w14:paraId="437A3853" w14:textId="77777777" w:rsidR="008E1D78" w:rsidRPr="008E1D78" w:rsidRDefault="008E1D78" w:rsidP="008E1D78">
      <w:pPr>
        <w:rPr>
          <w:rFonts w:ascii="Arial" w:hAnsi="Arial" w:cs="Arial"/>
          <w:lang w:val="es-US"/>
        </w:rPr>
      </w:pPr>
    </w:p>
    <w:p w14:paraId="30027BEA" w14:textId="12299215" w:rsidR="008E1D78" w:rsidRPr="008E1D78" w:rsidRDefault="008E1D78" w:rsidP="008E1D78">
      <w:pPr>
        <w:rPr>
          <w:rFonts w:ascii="Arial" w:hAnsi="Arial" w:cs="Arial"/>
          <w:lang w:val="es-US"/>
        </w:rPr>
      </w:pPr>
      <w:r>
        <w:rPr>
          <w:rFonts w:ascii="Arial" w:hAnsi="Arial" w:cs="Arial"/>
          <w:b/>
          <w:bCs/>
          <w:i/>
          <w:iCs/>
          <w:lang w:val="es-US"/>
        </w:rPr>
        <w:t xml:space="preserve">Entrevistador 2 </w:t>
      </w:r>
      <w:r w:rsidRPr="008E1D78">
        <w:rPr>
          <w:rFonts w:ascii="Arial" w:hAnsi="Arial" w:cs="Arial"/>
          <w:b/>
          <w:bCs/>
          <w:lang w:val="es-US"/>
        </w:rPr>
        <w:t>Disonancia Tecnológica (Recursos)</w:t>
      </w:r>
      <w:r w:rsidRPr="008E1D78">
        <w:rPr>
          <w:rFonts w:ascii="Arial" w:hAnsi="Arial" w:cs="Arial"/>
          <w:b/>
          <w:bCs/>
          <w:i/>
          <w:iCs/>
          <w:lang w:val="es-US"/>
        </w:rPr>
        <w:t xml:space="preserve">: </w:t>
      </w:r>
      <w:r w:rsidRPr="008E1D78">
        <w:rPr>
          <w:rFonts w:ascii="Arial" w:hAnsi="Arial" w:cs="Arial"/>
          <w:i/>
          <w:iCs/>
          <w:lang w:val="es-US"/>
        </w:rPr>
        <w:t>Tenemos información que sugiere una falta de herramientas digitales como Big Data o CRM. ¿Cómo está la universidad invirtiendo en software con licencia y capacitando a los profesores en estas nuevas tecnologías?</w:t>
      </w:r>
    </w:p>
    <w:p w14:paraId="6A589BCB" w14:textId="1E1796A6" w:rsidR="008E1D78" w:rsidRPr="008E1D78" w:rsidRDefault="008E1D78" w:rsidP="008E1D78">
      <w:pPr>
        <w:rPr>
          <w:rFonts w:ascii="Arial" w:hAnsi="Arial" w:cs="Arial"/>
          <w:lang w:val="es-US"/>
        </w:rPr>
      </w:pPr>
      <w:r w:rsidRPr="008E1D78">
        <w:rPr>
          <w:rFonts w:ascii="Arial" w:hAnsi="Arial" w:cs="Arial"/>
          <w:b/>
          <w:bCs/>
          <w:lang w:val="es-US"/>
        </w:rPr>
        <w:t xml:space="preserve">Respuesta: </w:t>
      </w:r>
      <w:r w:rsidRPr="008E1D78">
        <w:rPr>
          <w:rFonts w:ascii="Arial" w:hAnsi="Arial" w:cs="Arial"/>
          <w:lang w:val="es-US"/>
        </w:rPr>
        <w:t xml:space="preserve">Esta </w:t>
      </w:r>
      <w:r>
        <w:rPr>
          <w:rFonts w:ascii="Arial" w:hAnsi="Arial" w:cs="Arial"/>
          <w:lang w:val="es-US"/>
        </w:rPr>
        <w:t>pregunta</w:t>
      </w:r>
      <w:r w:rsidRPr="008E1D78">
        <w:rPr>
          <w:rFonts w:ascii="Arial" w:hAnsi="Arial" w:cs="Arial"/>
          <w:lang w:val="es-US"/>
        </w:rPr>
        <w:t xml:space="preserve"> me interpela de manera muy directa porque toca una de las tensiones más difíciles que enfrento en la gestión cotidiana. La inversión universitaria en infraestructura responde a lógicas que no siempre coinciden con las necesidades pedagógicas específicas de una carrera como la nuestra. Los presupuestos se asignan con criterios generales, y la tecnología blanda —el software, las licencias, las plataformas— suele quedar rezagada frente a la tecnología dura, que es más visible, más fotografiable, más presentable en una rendición de cuentas.</w:t>
      </w:r>
    </w:p>
    <w:p w14:paraId="645DA824" w14:textId="5468FDF9" w:rsidR="008E1D78" w:rsidRPr="008E1D78" w:rsidRDefault="008E1D78" w:rsidP="008E1D78">
      <w:pPr>
        <w:rPr>
          <w:rFonts w:ascii="Arial" w:hAnsi="Arial" w:cs="Arial"/>
          <w:lang w:val="es-US"/>
        </w:rPr>
      </w:pPr>
      <w:r w:rsidRPr="008E1D78">
        <w:rPr>
          <w:rFonts w:ascii="Arial" w:hAnsi="Arial" w:cs="Arial"/>
          <w:lang w:val="es-US"/>
        </w:rPr>
        <w:t xml:space="preserve">La situación concreta es la siguiente: </w:t>
      </w:r>
      <w:r w:rsidR="005276F0" w:rsidRPr="005276F0">
        <w:rPr>
          <w:rFonts w:ascii="Arial" w:hAnsi="Arial" w:cs="Arial"/>
          <w:lang w:val="es-US"/>
        </w:rPr>
        <w:t>La</w:t>
      </w:r>
      <w:r w:rsidRPr="008E1D78">
        <w:rPr>
          <w:rFonts w:ascii="Arial" w:hAnsi="Arial" w:cs="Arial"/>
          <w:lang w:val="es-US"/>
        </w:rPr>
        <w:t xml:space="preserve"> inversión se destina a la infraestructura física, dejando de lado el software. Nuestros laboratorios tienen computadoras, pero no tienen las herramientas de Business Intelligence que usan las agencias. Por lo tanto, el docente termina enseñando con Excel básico simulando un sistema avanzado. Cuando escucho esto de mis propios docentes, no puedo evitar sentir una mezcla de frustración e incomodidad institucional. Porque ese docente está haciendo lo mejor que puede con lo que tiene, y lo que tiene no es lo que el mercado exige.</w:t>
      </w:r>
    </w:p>
    <w:p w14:paraId="78084E68" w14:textId="77777777" w:rsidR="008E1D78" w:rsidRPr="008E1D78" w:rsidRDefault="008E1D78" w:rsidP="008E1D78">
      <w:pPr>
        <w:rPr>
          <w:rFonts w:ascii="Arial" w:hAnsi="Arial" w:cs="Arial"/>
          <w:lang w:val="es-US"/>
        </w:rPr>
      </w:pPr>
      <w:r w:rsidRPr="008E1D78">
        <w:rPr>
          <w:rFonts w:ascii="Arial" w:hAnsi="Arial" w:cs="Arial"/>
          <w:lang w:val="es-US"/>
        </w:rPr>
        <w:t>Ahora bien, debo ser justo en el análisis. SUNEDU ha generado estándares que nos han empujado a mejorar en dimensiones que antes eran voluntarias: bibliografía actualizada, carga lectiva razonable, condiciones mínimas de los espacios de aprendizaje. Eso es real y lo valoro. El problema es que los estándares actuales no incluyen con suficiente especificidad los requerimientos de software especializado por área disciplinar. Un laboratorio de turismo con computadoras sin licencias de GDS, PMS o herramientas de inteligencia de mercado cumple formalmente con los indicadores, pero falla pedagógicamente.</w:t>
      </w:r>
    </w:p>
    <w:p w14:paraId="71B4EA1C" w14:textId="77777777" w:rsidR="008E1D78" w:rsidRPr="008E1D78" w:rsidRDefault="008E1D78" w:rsidP="008E1D78">
      <w:pPr>
        <w:rPr>
          <w:rFonts w:ascii="Arial" w:hAnsi="Arial" w:cs="Arial"/>
          <w:lang w:val="es-US"/>
        </w:rPr>
      </w:pPr>
      <w:r w:rsidRPr="008E1D78">
        <w:rPr>
          <w:rFonts w:ascii="Arial" w:hAnsi="Arial" w:cs="Arial"/>
          <w:lang w:val="es-US"/>
        </w:rPr>
        <w:t>Trabajo en esa brecha todos los días. He gestionado convenios con proveedores tecnológicos para acceder a versiones académicas de algunas plataformas. Es un avance parcial. No es la solución, pero es lo que la institución puede sostener mientras el presupuesto asignado al rubro tecnológico no cambie de manera estructural.</w:t>
      </w:r>
    </w:p>
    <w:p w14:paraId="41E2961B" w14:textId="46A2BE33" w:rsidR="008E1D78" w:rsidRPr="008E1D78" w:rsidRDefault="008E1D78" w:rsidP="008E1D78">
      <w:pPr>
        <w:rPr>
          <w:rFonts w:ascii="Arial" w:hAnsi="Arial" w:cs="Arial"/>
          <w:lang w:val="es-US"/>
        </w:rPr>
      </w:pPr>
      <w:r>
        <w:rPr>
          <w:rFonts w:ascii="Arial" w:hAnsi="Arial" w:cs="Arial"/>
          <w:b/>
          <w:bCs/>
          <w:i/>
          <w:iCs/>
          <w:lang w:val="es-US"/>
        </w:rPr>
        <w:t>Entrevistador</w:t>
      </w:r>
      <w:r w:rsidR="005276F0">
        <w:rPr>
          <w:rFonts w:ascii="Arial" w:hAnsi="Arial" w:cs="Arial"/>
          <w:b/>
          <w:bCs/>
          <w:i/>
          <w:iCs/>
          <w:lang w:val="es-US"/>
        </w:rPr>
        <w:t xml:space="preserve"> </w:t>
      </w:r>
      <w:r w:rsidR="005276F0" w:rsidRPr="008E1D78">
        <w:rPr>
          <w:rFonts w:ascii="Arial" w:hAnsi="Arial" w:cs="Arial"/>
          <w:b/>
          <w:bCs/>
          <w:lang w:val="es-US"/>
        </w:rPr>
        <w:t>Competencias Blandas vs. Contenidos Duros (Pedagógico)</w:t>
      </w:r>
      <w:r w:rsidRPr="008E1D78">
        <w:rPr>
          <w:rFonts w:ascii="Arial" w:hAnsi="Arial" w:cs="Arial"/>
          <w:b/>
          <w:bCs/>
          <w:i/>
          <w:iCs/>
          <w:lang w:val="es-US"/>
        </w:rPr>
        <w:t xml:space="preserve">: </w:t>
      </w:r>
      <w:r w:rsidRPr="008E1D78">
        <w:rPr>
          <w:rFonts w:ascii="Arial" w:hAnsi="Arial" w:cs="Arial"/>
          <w:i/>
          <w:iCs/>
          <w:lang w:val="es-US"/>
        </w:rPr>
        <w:t xml:space="preserve">El mercado laboral necesita mucha capacidad de recuperación y adaptación. ¿Su plan de </w:t>
      </w:r>
      <w:r w:rsidRPr="008E1D78">
        <w:rPr>
          <w:rFonts w:ascii="Arial" w:hAnsi="Arial" w:cs="Arial"/>
          <w:i/>
          <w:iCs/>
          <w:lang w:val="es-US"/>
        </w:rPr>
        <w:lastRenderedPageBreak/>
        <w:t>estudios tiene una forma clara de enseñar estas habilidades blandas, o se espera que los estudiantes las aprendan por sí solos?</w:t>
      </w:r>
    </w:p>
    <w:p w14:paraId="2CA55D81" w14:textId="3856165D" w:rsidR="008E1D78" w:rsidRPr="008E1D78" w:rsidRDefault="008E1D78" w:rsidP="008E1D78">
      <w:pPr>
        <w:rPr>
          <w:rFonts w:ascii="Arial" w:hAnsi="Arial" w:cs="Arial"/>
          <w:lang w:val="es-US"/>
        </w:rPr>
      </w:pPr>
      <w:r w:rsidRPr="008E1D78">
        <w:rPr>
          <w:rFonts w:ascii="Arial" w:hAnsi="Arial" w:cs="Arial"/>
          <w:b/>
          <w:bCs/>
          <w:lang w:val="es-US"/>
        </w:rPr>
        <w:t xml:space="preserve">Respuesta: </w:t>
      </w:r>
      <w:r w:rsidRPr="008E1D78">
        <w:rPr>
          <w:rFonts w:ascii="Arial" w:hAnsi="Arial" w:cs="Arial"/>
          <w:lang w:val="es-US"/>
        </w:rPr>
        <w:t xml:space="preserve">Esta es, quizás, la </w:t>
      </w:r>
      <w:r>
        <w:rPr>
          <w:rFonts w:ascii="Arial" w:hAnsi="Arial" w:cs="Arial"/>
          <w:lang w:val="es-US"/>
        </w:rPr>
        <w:t xml:space="preserve">pregunta </w:t>
      </w:r>
      <w:r w:rsidRPr="008E1D78">
        <w:rPr>
          <w:rFonts w:ascii="Arial" w:hAnsi="Arial" w:cs="Arial"/>
          <w:lang w:val="es-US"/>
        </w:rPr>
        <w:t>que más me invita a reflexionar más allá del rol institucional. La formación en competencias transversales —resiliencia, pensamiento adaptativo, gestión de la incertidumbre— es uno de los grandes pendientes de la educación universitaria peruana en general, y del turismo en particular.</w:t>
      </w:r>
    </w:p>
    <w:p w14:paraId="5F00F394" w14:textId="77777777" w:rsidR="008E1D78" w:rsidRPr="008E1D78" w:rsidRDefault="008E1D78" w:rsidP="008E1D78">
      <w:pPr>
        <w:rPr>
          <w:rFonts w:ascii="Arial" w:hAnsi="Arial" w:cs="Arial"/>
          <w:lang w:val="es-US"/>
        </w:rPr>
      </w:pPr>
      <w:r w:rsidRPr="008E1D78">
        <w:rPr>
          <w:rFonts w:ascii="Arial" w:hAnsi="Arial" w:cs="Arial"/>
          <w:lang w:val="es-US"/>
        </w:rPr>
        <w:t>El plan de estudios vigente declara estas competencias en el perfil de egreso. Las menciona con precisión. El problema es la distancia que existe entre declararlas y desarrollarlas pedagógicamente con rigor. Tenemos asignaturas que las rozan: trabajo en equipo, liderazgo, comunicación profesional. Pero no tenemos una arquitectura curricular deliberada que garantice su desarrollo progresivo a lo largo de los ciclos. Y ahí es donde la honestidad me obliga a reconocer que hay trabajo pendiente.</w:t>
      </w:r>
    </w:p>
    <w:p w14:paraId="428D6D2D" w14:textId="77777777" w:rsidR="008E1D78" w:rsidRPr="008E1D78" w:rsidRDefault="008E1D78" w:rsidP="008E1D78">
      <w:pPr>
        <w:rPr>
          <w:rFonts w:ascii="Arial" w:hAnsi="Arial" w:cs="Arial"/>
          <w:lang w:val="es-US"/>
        </w:rPr>
      </w:pPr>
      <w:r w:rsidRPr="008E1D78">
        <w:rPr>
          <w:rFonts w:ascii="Arial" w:hAnsi="Arial" w:cs="Arial"/>
          <w:lang w:val="es-US"/>
        </w:rPr>
        <w:t>Lo que sí valoro es que el modelo de licenciamiento nos exigió construir matrices de competencias y relacionarlas con los contenidos de cada asignatura. Ese ejercicio, que en su momento fue percibido por muchos docentes como un trámite burocrático, en realidad produjo un efecto positivo: nos hizo visibles nuestras propias inconsistencias. Empezamos a ver con datos concretos en qué asignaturas se trabajaban competencias transversales y en cuáles simplemente se ignoraban. Eso es valioso, aunque sea incómodo.</w:t>
      </w:r>
    </w:p>
    <w:p w14:paraId="46A22D37" w14:textId="77777777" w:rsidR="008E1D78" w:rsidRPr="008E1D78" w:rsidRDefault="008E1D78" w:rsidP="008E1D78">
      <w:pPr>
        <w:rPr>
          <w:rFonts w:ascii="Arial" w:hAnsi="Arial" w:cs="Arial"/>
          <w:lang w:val="es-US"/>
        </w:rPr>
      </w:pPr>
      <w:r w:rsidRPr="008E1D78">
        <w:rPr>
          <w:rFonts w:ascii="Arial" w:hAnsi="Arial" w:cs="Arial"/>
          <w:lang w:val="es-US"/>
        </w:rPr>
        <w:t>El sector turístico necesita profesionales que sepan funcionar bajo presión, que gestionen las expectativas de los clientes cuando los planes se desmoronan, que se recuperen de un evento de crisis sin paralizarse. La pandemia lo demostró de manera brutal. Y la universidad tiene una responsabilidad real en preparar para eso. No podemos derivar esa formación exclusivamente a las prácticas preprofesionales o al criterio individual de cada docente. Tiene que ser intencional, sistemática y evaluable. Ese es el norte al que apunto.</w:t>
      </w:r>
    </w:p>
    <w:p w14:paraId="1CF8A5F9" w14:textId="77777777" w:rsidR="008E1D78" w:rsidRDefault="008E1D78" w:rsidP="008E1D78">
      <w:pPr>
        <w:rPr>
          <w:rFonts w:ascii="Arial" w:hAnsi="Arial" w:cs="Arial"/>
          <w:b/>
          <w:bCs/>
          <w:i/>
          <w:iCs/>
          <w:lang w:val="es-US"/>
        </w:rPr>
      </w:pPr>
    </w:p>
    <w:p w14:paraId="098916CB" w14:textId="6F2C990E" w:rsidR="008E1D78" w:rsidRPr="008E1D78" w:rsidRDefault="008E1D78" w:rsidP="008E1D78">
      <w:pPr>
        <w:rPr>
          <w:rFonts w:ascii="Arial" w:hAnsi="Arial" w:cs="Arial"/>
          <w:lang w:val="es-US"/>
        </w:rPr>
      </w:pPr>
      <w:r>
        <w:rPr>
          <w:rFonts w:ascii="Arial" w:hAnsi="Arial" w:cs="Arial"/>
          <w:b/>
          <w:bCs/>
          <w:i/>
          <w:iCs/>
          <w:lang w:val="es-US"/>
        </w:rPr>
        <w:t>Entrevistador</w:t>
      </w:r>
      <w:r w:rsidRPr="008E1D78">
        <w:rPr>
          <w:rFonts w:ascii="Arial" w:hAnsi="Arial" w:cs="Arial"/>
          <w:b/>
          <w:bCs/>
          <w:i/>
          <w:iCs/>
          <w:lang w:val="es-US"/>
        </w:rPr>
        <w:t>:</w:t>
      </w:r>
      <w:r>
        <w:rPr>
          <w:rFonts w:ascii="Arial" w:hAnsi="Arial" w:cs="Arial"/>
          <w:b/>
          <w:bCs/>
          <w:i/>
          <w:iCs/>
          <w:lang w:val="es-US"/>
        </w:rPr>
        <w:t xml:space="preserve"> </w:t>
      </w:r>
      <w:r w:rsidRPr="008E1D78">
        <w:rPr>
          <w:rFonts w:ascii="Arial" w:hAnsi="Arial" w:cs="Arial"/>
          <w:b/>
          <w:bCs/>
          <w:lang w:val="es-US"/>
        </w:rPr>
        <w:t>Vinculación con el Entorno (Estratégico)</w:t>
      </w:r>
      <w:r w:rsidRPr="008E1D78">
        <w:rPr>
          <w:rFonts w:ascii="Arial" w:hAnsi="Arial" w:cs="Arial"/>
          <w:b/>
          <w:bCs/>
          <w:i/>
          <w:iCs/>
          <w:lang w:val="es-US"/>
        </w:rPr>
        <w:t xml:space="preserve"> </w:t>
      </w:r>
      <w:r w:rsidRPr="008E1D78">
        <w:rPr>
          <w:rFonts w:ascii="Arial" w:hAnsi="Arial" w:cs="Arial"/>
          <w:i/>
          <w:iCs/>
          <w:lang w:val="es-US"/>
        </w:rPr>
        <w:t>¿Cómo conoce la facultad las necesidades de las empresas turísticas de la región? ¿Tienen comités consultivos o el plan de estudios es principalmente teórico/académico?</w:t>
      </w:r>
    </w:p>
    <w:p w14:paraId="6B3C3054" w14:textId="77777777" w:rsidR="008E1D78" w:rsidRPr="008E1D78" w:rsidRDefault="008E1D78" w:rsidP="008E1D78">
      <w:pPr>
        <w:rPr>
          <w:rFonts w:ascii="Arial" w:hAnsi="Arial" w:cs="Arial"/>
          <w:lang w:val="es-US"/>
        </w:rPr>
      </w:pPr>
      <w:r w:rsidRPr="008E1D78">
        <w:rPr>
          <w:rFonts w:ascii="Arial" w:hAnsi="Arial" w:cs="Arial"/>
          <w:b/>
          <w:bCs/>
          <w:lang w:val="es-US"/>
        </w:rPr>
        <w:t xml:space="preserve">Respuesta: </w:t>
      </w:r>
      <w:r w:rsidRPr="008E1D78">
        <w:rPr>
          <w:rFonts w:ascii="Arial" w:hAnsi="Arial" w:cs="Arial"/>
          <w:lang w:val="es-US"/>
        </w:rPr>
        <w:t xml:space="preserve">La vinculación con el entorno productivo es un tema en el que tenemos avances concretos y también limitaciones que no me conviene minimizar. Contamos con un Comité Consultivo Empresarial que incluye representantes de operadores turísticos, establecimientos de hospedaje, agencias de viaje y entidades públicas vinculadas al sector. Este comité no nació como exigencia regulatoria solamente: nació </w:t>
      </w:r>
      <w:r w:rsidRPr="008E1D78">
        <w:rPr>
          <w:rFonts w:ascii="Arial" w:hAnsi="Arial" w:cs="Arial"/>
          <w:lang w:val="es-US"/>
        </w:rPr>
        <w:lastRenderedPageBreak/>
        <w:t>porque desde la Decanatura creemos genuinamente que la universidad no puede diseñar currículo en aislamiento.</w:t>
      </w:r>
    </w:p>
    <w:p w14:paraId="7F16E466" w14:textId="77777777" w:rsidR="008E1D78" w:rsidRPr="008E1D78" w:rsidRDefault="008E1D78" w:rsidP="008E1D78">
      <w:pPr>
        <w:rPr>
          <w:rFonts w:ascii="Arial" w:hAnsi="Arial" w:cs="Arial"/>
          <w:lang w:val="es-US"/>
        </w:rPr>
      </w:pPr>
      <w:r w:rsidRPr="008E1D78">
        <w:rPr>
          <w:rFonts w:ascii="Arial" w:hAnsi="Arial" w:cs="Arial"/>
          <w:lang w:val="es-US"/>
        </w:rPr>
        <w:t xml:space="preserve">Lo que el comité nos ha señalado con consistencia en los últimos años es elocuente: brechas en dominio de inglés técnico para contextos de atención al cliente internacional, escasa familiaridad con sistemas de gestión hotelera del mercado actual, y una comprensión insuficiente de las nuevas motivaciones del turista </w:t>
      </w:r>
      <w:proofErr w:type="spellStart"/>
      <w:r w:rsidRPr="008E1D78">
        <w:rPr>
          <w:rFonts w:ascii="Arial" w:hAnsi="Arial" w:cs="Arial"/>
          <w:lang w:val="es-US"/>
        </w:rPr>
        <w:t>post-pandemia</w:t>
      </w:r>
      <w:proofErr w:type="spellEnd"/>
      <w:r w:rsidRPr="008E1D78">
        <w:rPr>
          <w:rFonts w:ascii="Arial" w:hAnsi="Arial" w:cs="Arial"/>
          <w:lang w:val="es-US"/>
        </w:rPr>
        <w:t>. Ese diagnóstico compartido alimenta nuestras propuestas de actualización curricular.</w:t>
      </w:r>
    </w:p>
    <w:p w14:paraId="2C450DD3" w14:textId="77777777" w:rsidR="008E1D78" w:rsidRPr="008E1D78" w:rsidRDefault="008E1D78" w:rsidP="008E1D78">
      <w:pPr>
        <w:rPr>
          <w:rFonts w:ascii="Arial" w:hAnsi="Arial" w:cs="Arial"/>
          <w:lang w:val="es-US"/>
        </w:rPr>
      </w:pPr>
      <w:r w:rsidRPr="008E1D78">
        <w:rPr>
          <w:rFonts w:ascii="Arial" w:hAnsi="Arial" w:cs="Arial"/>
          <w:lang w:val="es-US"/>
        </w:rPr>
        <w:t>El desafío es que el vínculo entre lo que recibimos del comité y lo que efectivamente se transforma en el plan de estudios no es inmediato ni simple. Las observaciones del sector ingresan a un proceso institucional que tiene sus propios tiempos y sus propias lógicas. Y aquí vuelvo a lo que decía antes: el regulador nos exige evidencia de vinculación con el entorno, y esa exigencia es correcta. Pero el circuito que va desde la señal del mercado hasta el cambio curricular aprobado sigue siendo demasiado largo.</w:t>
      </w:r>
    </w:p>
    <w:p w14:paraId="7030195D" w14:textId="77777777" w:rsidR="008E1D78" w:rsidRPr="008E1D78" w:rsidRDefault="008E1D78" w:rsidP="008E1D78">
      <w:pPr>
        <w:rPr>
          <w:rFonts w:ascii="Arial" w:hAnsi="Arial" w:cs="Arial"/>
          <w:lang w:val="es-US"/>
        </w:rPr>
      </w:pPr>
      <w:r w:rsidRPr="008E1D78">
        <w:rPr>
          <w:rFonts w:ascii="Arial" w:hAnsi="Arial" w:cs="Arial"/>
          <w:lang w:val="es-US"/>
        </w:rPr>
        <w:t>Me pregunto con frecuencia si no deberíamos pensar en mecanismos intermedios que no requieran modificación formal de la malla pero que sí permitan integrar contenidos emergentes: módulos extracurriculares, certificaciones complementarias, talleres de actualización intensiva con profesionales en ejercicio. Esos mecanismos podrían coexistir con el currículo formal sin necesidad de activar todos los procesos de aprobación institucional cada vez que el mercado cambia.</w:t>
      </w:r>
    </w:p>
    <w:p w14:paraId="0049EA18" w14:textId="77777777" w:rsidR="008E1D78" w:rsidRPr="008E1D78" w:rsidRDefault="008E1D78" w:rsidP="008E1D78">
      <w:pPr>
        <w:rPr>
          <w:rFonts w:ascii="Arial" w:hAnsi="Arial" w:cs="Arial"/>
          <w:lang w:val="es-US"/>
        </w:rPr>
      </w:pPr>
      <w:r w:rsidRPr="008E1D78">
        <w:rPr>
          <w:rFonts w:ascii="Arial" w:hAnsi="Arial" w:cs="Arial"/>
          <w:lang w:val="es-US"/>
        </w:rPr>
        <w:t>Soy consciente de que liderar una facultad en este contexto implica sostener una tensión permanente: ser leal a los marcos normativos que garantizan calidad y al mismo tiempo ser lo suficientemente ágil para no quedarme obsoleto frente al sector que forma a nuestros egresados. Esa tensión no me agota: me orienta. Creo que las instituciones que aprenden a habitarla con inteligencia son las que sobreviven y las que realmente cumplen con su misión pública.</w:t>
      </w:r>
    </w:p>
    <w:p w14:paraId="2EA63E03" w14:textId="77777777" w:rsidR="008E1D78" w:rsidRPr="008E1D78" w:rsidRDefault="008E1D78" w:rsidP="008E1D78">
      <w:pPr>
        <w:rPr>
          <w:rFonts w:ascii="Arial" w:hAnsi="Arial" w:cs="Arial"/>
          <w:lang w:val="es-US"/>
        </w:rPr>
      </w:pPr>
    </w:p>
    <w:p w14:paraId="3AA5C1C6" w14:textId="77777777" w:rsidR="008E1D78" w:rsidRPr="008E1D78" w:rsidRDefault="008E1D78" w:rsidP="008E1D78">
      <w:pPr>
        <w:rPr>
          <w:rFonts w:ascii="Arial" w:hAnsi="Arial" w:cs="Arial"/>
          <w:lang w:val="es-US"/>
        </w:rPr>
      </w:pPr>
      <w:r w:rsidRPr="008E1D78">
        <w:rPr>
          <w:rFonts w:ascii="Arial" w:hAnsi="Arial" w:cs="Arial"/>
          <w:b/>
          <w:bCs/>
          <w:lang w:val="es-US"/>
        </w:rPr>
        <w:t>Reflexión final del entrevistado</w:t>
      </w:r>
    </w:p>
    <w:p w14:paraId="04079223" w14:textId="77777777" w:rsidR="008E1D78" w:rsidRPr="008E1D78" w:rsidRDefault="008E1D78" w:rsidP="008E1D78">
      <w:pPr>
        <w:rPr>
          <w:rFonts w:ascii="Arial" w:hAnsi="Arial" w:cs="Arial"/>
          <w:lang w:val="es-US"/>
        </w:rPr>
      </w:pPr>
      <w:r w:rsidRPr="008E1D78">
        <w:rPr>
          <w:rFonts w:ascii="Arial" w:hAnsi="Arial" w:cs="Arial"/>
          <w:lang w:val="es-US"/>
        </w:rPr>
        <w:t>Terminaría diciéndole esto: creo en la regulación como instrumento de justicia educativa. Un país que dejó operar durante décadas a instituciones que vendían títulos sin sustancia necesita un Estado que ponga orden. SUNEDU hizo eso, y no es menor.</w:t>
      </w:r>
    </w:p>
    <w:p w14:paraId="52ADDE36" w14:textId="317E0DF3" w:rsidR="008E1D78" w:rsidRPr="008E1D78" w:rsidRDefault="008E1D78" w:rsidP="008E1D78">
      <w:pPr>
        <w:rPr>
          <w:rFonts w:ascii="Arial" w:hAnsi="Arial" w:cs="Arial"/>
          <w:lang w:val="es-US"/>
        </w:rPr>
      </w:pPr>
      <w:r w:rsidRPr="008E1D78">
        <w:rPr>
          <w:rFonts w:ascii="Arial" w:hAnsi="Arial" w:cs="Arial"/>
          <w:lang w:val="es-US"/>
        </w:rPr>
        <w:t>Lo que me desafía como decano es encontrar el modo en que ese orden no se convierta en rigidez, en que los plazos no sean muros sino marcos, y en que la calidad que exige el regulador sea la misma calidad que valora el mercado y que necesita el estudiante. Hoy esos tres lenguajes no siempre se hablan entre sí. Y traducirlos es, en buena medida, el trabajo real de este cargo. Un trabajo que nadie termina, pero del que uno no puede retirarse sin sentir que ha dejado algo importante sin concluir.</w:t>
      </w:r>
    </w:p>
    <w:sectPr w:rsidR="008E1D78" w:rsidRPr="008E1D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747"/>
    <w:rsid w:val="00123DE1"/>
    <w:rsid w:val="005276F0"/>
    <w:rsid w:val="0072188A"/>
    <w:rsid w:val="0089727E"/>
    <w:rsid w:val="008C5747"/>
    <w:rsid w:val="008E1D78"/>
    <w:rsid w:val="008F1327"/>
    <w:rsid w:val="00906A49"/>
    <w:rsid w:val="00B6458E"/>
    <w:rsid w:val="00BA7E75"/>
    <w:rsid w:val="00CF417D"/>
    <w:rsid w:val="00D21261"/>
    <w:rsid w:val="00E3292B"/>
    <w:rsid w:val="00E64B62"/>
    <w:rsid w:val="00EC7878"/>
    <w:rsid w:val="00EF2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EDF95"/>
  <w15:chartTrackingRefBased/>
  <w15:docId w15:val="{D8DF92E2-2B83-4647-A60B-29142352F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747"/>
  </w:style>
  <w:style w:type="paragraph" w:styleId="Ttulo1">
    <w:name w:val="heading 1"/>
    <w:basedOn w:val="Normal"/>
    <w:next w:val="Normal"/>
    <w:link w:val="Ttulo1Car"/>
    <w:uiPriority w:val="9"/>
    <w:qFormat/>
    <w:rsid w:val="008C57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8C57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8C5747"/>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8C5747"/>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8C5747"/>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8C574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C574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C574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C574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C5747"/>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8C5747"/>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8C5747"/>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8C5747"/>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8C5747"/>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8C574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C574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C574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C5747"/>
    <w:rPr>
      <w:rFonts w:eastAsiaTheme="majorEastAsia" w:cstheme="majorBidi"/>
      <w:color w:val="272727" w:themeColor="text1" w:themeTint="D8"/>
    </w:rPr>
  </w:style>
  <w:style w:type="paragraph" w:styleId="Ttulo">
    <w:name w:val="Title"/>
    <w:basedOn w:val="Normal"/>
    <w:next w:val="Normal"/>
    <w:link w:val="TtuloCar"/>
    <w:uiPriority w:val="10"/>
    <w:qFormat/>
    <w:rsid w:val="008C57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C574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C574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C574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C5747"/>
    <w:pPr>
      <w:spacing w:before="160"/>
      <w:jc w:val="center"/>
    </w:pPr>
    <w:rPr>
      <w:i/>
      <w:iCs/>
      <w:color w:val="404040" w:themeColor="text1" w:themeTint="BF"/>
    </w:rPr>
  </w:style>
  <w:style w:type="character" w:customStyle="1" w:styleId="CitaCar">
    <w:name w:val="Cita Car"/>
    <w:basedOn w:val="Fuentedeprrafopredeter"/>
    <w:link w:val="Cita"/>
    <w:uiPriority w:val="29"/>
    <w:rsid w:val="008C5747"/>
    <w:rPr>
      <w:i/>
      <w:iCs/>
      <w:color w:val="404040" w:themeColor="text1" w:themeTint="BF"/>
    </w:rPr>
  </w:style>
  <w:style w:type="paragraph" w:styleId="Prrafodelista">
    <w:name w:val="List Paragraph"/>
    <w:basedOn w:val="Normal"/>
    <w:uiPriority w:val="34"/>
    <w:qFormat/>
    <w:rsid w:val="008C5747"/>
    <w:pPr>
      <w:ind w:left="720"/>
      <w:contextualSpacing/>
    </w:pPr>
  </w:style>
  <w:style w:type="character" w:styleId="nfasisintenso">
    <w:name w:val="Intense Emphasis"/>
    <w:basedOn w:val="Fuentedeprrafopredeter"/>
    <w:uiPriority w:val="21"/>
    <w:qFormat/>
    <w:rsid w:val="008C5747"/>
    <w:rPr>
      <w:i/>
      <w:iCs/>
      <w:color w:val="2F5496" w:themeColor="accent1" w:themeShade="BF"/>
    </w:rPr>
  </w:style>
  <w:style w:type="paragraph" w:styleId="Citadestacada">
    <w:name w:val="Intense Quote"/>
    <w:basedOn w:val="Normal"/>
    <w:next w:val="Normal"/>
    <w:link w:val="CitadestacadaCar"/>
    <w:uiPriority w:val="30"/>
    <w:qFormat/>
    <w:rsid w:val="008C57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8C5747"/>
    <w:rPr>
      <w:i/>
      <w:iCs/>
      <w:color w:val="2F5496" w:themeColor="accent1" w:themeShade="BF"/>
    </w:rPr>
  </w:style>
  <w:style w:type="character" w:styleId="Referenciaintensa">
    <w:name w:val="Intense Reference"/>
    <w:basedOn w:val="Fuentedeprrafopredeter"/>
    <w:uiPriority w:val="32"/>
    <w:qFormat/>
    <w:rsid w:val="008C574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1593</Words>
  <Characters>9084</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2026-03-06T23:03:00Z</dcterms:created>
  <dcterms:modified xsi:type="dcterms:W3CDTF">2026-03-06T23:03:00Z</dcterms:modified>
</cp:coreProperties>
</file>